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C1A" w:rsidRPr="00AE02E9" w:rsidRDefault="005E4C1A" w:rsidP="00B75D93">
      <w:pPr>
        <w:contextualSpacing/>
        <w:jc w:val="right"/>
        <w:rPr>
          <w:b/>
          <w:color w:val="23509B"/>
          <w:sz w:val="24"/>
        </w:rPr>
      </w:pPr>
      <w:bookmarkStart w:id="0" w:name="_GoBack"/>
      <w:bookmarkEnd w:id="0"/>
      <w:r w:rsidRPr="00AE02E9">
        <w:rPr>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097036" cy="10364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_Memorial_Logo_Tag_Main.png"/>
                    <pic:cNvPicPr/>
                  </pic:nvPicPr>
                  <pic:blipFill>
                    <a:blip r:embed="rId5">
                      <a:extLst>
                        <a:ext uri="{28A0092B-C50C-407E-A947-70E740481C1C}">
                          <a14:useLocalDpi xmlns:a14="http://schemas.microsoft.com/office/drawing/2010/main" val="0"/>
                        </a:ext>
                      </a:extLst>
                    </a:blip>
                    <a:stretch>
                      <a:fillRect/>
                    </a:stretch>
                  </pic:blipFill>
                  <pic:spPr>
                    <a:xfrm>
                      <a:off x="0" y="0"/>
                      <a:ext cx="3097036" cy="1036410"/>
                    </a:xfrm>
                    <a:prstGeom prst="rect">
                      <a:avLst/>
                    </a:prstGeom>
                  </pic:spPr>
                </pic:pic>
              </a:graphicData>
            </a:graphic>
            <wp14:sizeRelH relativeFrom="margin">
              <wp14:pctWidth>0</wp14:pctWidth>
            </wp14:sizeRelH>
            <wp14:sizeRelV relativeFrom="margin">
              <wp14:pctHeight>0</wp14:pctHeight>
            </wp14:sizeRelV>
          </wp:anchor>
        </w:drawing>
      </w:r>
      <w:r w:rsidR="00AE02E9" w:rsidRPr="00AE02E9">
        <w:rPr>
          <w:b/>
          <w:color w:val="23509B"/>
          <w:sz w:val="24"/>
        </w:rPr>
        <w:t xml:space="preserve">Community Benefit Funding </w:t>
      </w:r>
      <w:r w:rsidR="00F4523D">
        <w:rPr>
          <w:b/>
          <w:color w:val="23509B"/>
          <w:sz w:val="24"/>
        </w:rPr>
        <w:t>Guidelines</w:t>
      </w:r>
    </w:p>
    <w:p w:rsidR="00B75D93" w:rsidRDefault="008C6C52" w:rsidP="00AE02E9">
      <w:pPr>
        <w:contextualSpacing/>
        <w:jc w:val="right"/>
        <w:rPr>
          <w:color w:val="23509B"/>
          <w:sz w:val="24"/>
        </w:rPr>
      </w:pPr>
      <w:r>
        <w:rPr>
          <w:color w:val="23509B"/>
          <w:sz w:val="24"/>
        </w:rPr>
        <w:t>Fiscal Year July 1, 20</w:t>
      </w:r>
      <w:r w:rsidR="00FC7FBB">
        <w:rPr>
          <w:color w:val="23509B"/>
          <w:sz w:val="24"/>
        </w:rPr>
        <w:t>23</w:t>
      </w:r>
      <w:r>
        <w:rPr>
          <w:color w:val="23509B"/>
          <w:sz w:val="24"/>
        </w:rPr>
        <w:t>—June 30, 202</w:t>
      </w:r>
      <w:r w:rsidR="00FC7FBB">
        <w:rPr>
          <w:color w:val="23509B"/>
          <w:sz w:val="24"/>
        </w:rPr>
        <w:t>4</w:t>
      </w:r>
    </w:p>
    <w:p w:rsidR="00B75D93" w:rsidRPr="0083209B" w:rsidRDefault="00B75D93" w:rsidP="00AE02E9">
      <w:pPr>
        <w:contextualSpacing/>
        <w:jc w:val="right"/>
        <w:rPr>
          <w:color w:val="23509B"/>
          <w:sz w:val="24"/>
        </w:rPr>
      </w:pPr>
    </w:p>
    <w:p w:rsidR="00AE02E9" w:rsidRDefault="00AE02E9" w:rsidP="00AE02E9">
      <w:pPr>
        <w:ind w:left="7200"/>
        <w:contextualSpacing/>
        <w:jc w:val="right"/>
        <w:rPr>
          <w:color w:val="23509B"/>
          <w:sz w:val="20"/>
        </w:rPr>
      </w:pPr>
      <w:r w:rsidRPr="0083209B">
        <w:rPr>
          <w:b/>
          <w:color w:val="23509B"/>
          <w:sz w:val="20"/>
        </w:rPr>
        <w:t>NOTICE:</w:t>
      </w:r>
      <w:r w:rsidR="008A6913" w:rsidRPr="0083209B">
        <w:rPr>
          <w:b/>
          <w:color w:val="23509B"/>
          <w:sz w:val="20"/>
        </w:rPr>
        <w:t xml:space="preserve"> </w:t>
      </w:r>
      <w:r w:rsidRPr="0083209B">
        <w:rPr>
          <w:color w:val="23509B"/>
          <w:sz w:val="20"/>
        </w:rPr>
        <w:t xml:space="preserve">This </w:t>
      </w:r>
      <w:r w:rsidR="00F4523D">
        <w:rPr>
          <w:color w:val="23509B"/>
          <w:sz w:val="20"/>
        </w:rPr>
        <w:t>document must be referenced to complete the grant funding application</w:t>
      </w:r>
      <w:r w:rsidRPr="0083209B">
        <w:rPr>
          <w:color w:val="23509B"/>
          <w:sz w:val="20"/>
        </w:rPr>
        <w:t>.</w:t>
      </w:r>
    </w:p>
    <w:p w:rsidR="00FC7FBB" w:rsidRPr="003C6CCD" w:rsidRDefault="00F001E8" w:rsidP="00FC7FBB">
      <w:pPr>
        <w:ind w:left="7200"/>
        <w:contextualSpacing/>
        <w:jc w:val="center"/>
        <w:rPr>
          <w:rFonts w:cstheme="minorHAnsi"/>
          <w:color w:val="23509B"/>
          <w:sz w:val="20"/>
          <w:szCs w:val="20"/>
        </w:rPr>
      </w:pPr>
      <w:r>
        <w:rPr>
          <w:b/>
          <w:color w:val="23509B"/>
          <w:sz w:val="20"/>
        </w:rPr>
        <w:t>Thank you for your submission.</w:t>
      </w:r>
      <w:r>
        <w:rPr>
          <w:color w:val="23509B"/>
          <w:sz w:val="20"/>
        </w:rPr>
        <w:t xml:space="preserve"> </w:t>
      </w:r>
      <w:r w:rsidR="00FC7FBB" w:rsidRPr="003C6CCD">
        <w:rPr>
          <w:rFonts w:cstheme="minorHAnsi"/>
          <w:color w:val="2F5496" w:themeColor="accent5" w:themeShade="BF"/>
          <w:spacing w:val="3"/>
          <w:sz w:val="20"/>
          <w:szCs w:val="20"/>
          <w:shd w:val="clear" w:color="auto" w:fill="FFFFFF"/>
        </w:rPr>
        <w:t>The committee meets throughout the year to determine eligibility and availability of funds throughout the year.</w:t>
      </w:r>
    </w:p>
    <w:p w:rsidR="00F001E8" w:rsidRDefault="00F001E8" w:rsidP="00F001E8">
      <w:pPr>
        <w:ind w:left="7200"/>
        <w:contextualSpacing/>
        <w:jc w:val="right"/>
        <w:rPr>
          <w:color w:val="23509B"/>
          <w:sz w:val="20"/>
        </w:rPr>
      </w:pPr>
    </w:p>
    <w:p w:rsidR="00F001E8" w:rsidRPr="0083209B" w:rsidRDefault="00F001E8" w:rsidP="00AE02E9">
      <w:pPr>
        <w:ind w:left="7200"/>
        <w:contextualSpacing/>
        <w:jc w:val="right"/>
        <w:rPr>
          <w:color w:val="23509B"/>
          <w:sz w:val="20"/>
        </w:rPr>
      </w:pPr>
    </w:p>
    <w:p w:rsidR="009072CA" w:rsidRDefault="006B1886" w:rsidP="009072CA">
      <w:pPr>
        <w:contextualSpacing/>
        <w:rPr>
          <w:color w:val="555555"/>
          <w:sz w:val="24"/>
        </w:rPr>
      </w:pPr>
      <w:r>
        <w:rPr>
          <w:b/>
          <w:color w:val="555555"/>
          <w:sz w:val="24"/>
        </w:rPr>
        <w:t xml:space="preserve">Funding Organization: </w:t>
      </w:r>
      <w:r>
        <w:rPr>
          <w:b/>
          <w:color w:val="555555"/>
          <w:sz w:val="24"/>
        </w:rPr>
        <w:tab/>
      </w:r>
      <w:r w:rsidRPr="007A764E">
        <w:rPr>
          <w:color w:val="555555"/>
          <w:sz w:val="20"/>
        </w:rPr>
        <w:t>CHI Memorial Health Care System</w:t>
      </w:r>
    </w:p>
    <w:p w:rsidR="006B1886" w:rsidRDefault="006B1886" w:rsidP="009072CA">
      <w:pPr>
        <w:contextualSpacing/>
        <w:rPr>
          <w:color w:val="555555"/>
          <w:sz w:val="24"/>
        </w:rPr>
      </w:pPr>
      <w:r w:rsidRPr="006B1886">
        <w:rPr>
          <w:b/>
          <w:color w:val="555555"/>
          <w:sz w:val="24"/>
        </w:rPr>
        <w:t>Funding Administration:</w:t>
      </w:r>
      <w:r>
        <w:rPr>
          <w:color w:val="555555"/>
          <w:sz w:val="24"/>
        </w:rPr>
        <w:tab/>
      </w:r>
      <w:r w:rsidRPr="00BC047F">
        <w:rPr>
          <w:color w:val="555555"/>
          <w:sz w:val="20"/>
        </w:rPr>
        <w:t>Department</w:t>
      </w:r>
      <w:r w:rsidRPr="007A764E">
        <w:rPr>
          <w:color w:val="555555"/>
          <w:sz w:val="20"/>
        </w:rPr>
        <w:t xml:space="preserve"> of Community Benefit + Grant Funding Committee</w:t>
      </w:r>
    </w:p>
    <w:p w:rsidR="0031099B" w:rsidRDefault="006B1886" w:rsidP="009072CA">
      <w:pPr>
        <w:contextualSpacing/>
        <w:rPr>
          <w:color w:val="555555"/>
          <w:sz w:val="20"/>
        </w:rPr>
      </w:pPr>
      <w:r>
        <w:rPr>
          <w:b/>
          <w:color w:val="555555"/>
          <w:sz w:val="24"/>
        </w:rPr>
        <w:t>Funding Contact</w:t>
      </w:r>
      <w:r w:rsidR="0031099B">
        <w:rPr>
          <w:b/>
          <w:color w:val="555555"/>
          <w:sz w:val="24"/>
        </w:rPr>
        <w:t>(s)</w:t>
      </w:r>
      <w:r>
        <w:rPr>
          <w:b/>
          <w:color w:val="555555"/>
          <w:sz w:val="24"/>
        </w:rPr>
        <w:t>:</w:t>
      </w:r>
      <w:r>
        <w:rPr>
          <w:b/>
          <w:color w:val="555555"/>
          <w:sz w:val="24"/>
        </w:rPr>
        <w:tab/>
      </w:r>
      <w:r>
        <w:rPr>
          <w:b/>
          <w:color w:val="555555"/>
          <w:sz w:val="24"/>
        </w:rPr>
        <w:tab/>
      </w:r>
      <w:r w:rsidR="0031099B" w:rsidRPr="0031099B">
        <w:rPr>
          <w:color w:val="555555"/>
          <w:sz w:val="20"/>
        </w:rPr>
        <w:t>Betsy Kammerdiener</w:t>
      </w:r>
      <w:r w:rsidR="0031099B">
        <w:rPr>
          <w:color w:val="555555"/>
          <w:sz w:val="20"/>
        </w:rPr>
        <w:t xml:space="preserve"> (b</w:t>
      </w:r>
      <w:r w:rsidR="0031099B" w:rsidRPr="0031099B">
        <w:rPr>
          <w:color w:val="555555"/>
          <w:sz w:val="20"/>
        </w:rPr>
        <w:t>etsy_</w:t>
      </w:r>
      <w:r w:rsidR="0031099B">
        <w:rPr>
          <w:color w:val="555555"/>
          <w:sz w:val="20"/>
        </w:rPr>
        <w:t>k</w:t>
      </w:r>
      <w:r w:rsidR="0031099B" w:rsidRPr="0031099B">
        <w:rPr>
          <w:color w:val="555555"/>
          <w:sz w:val="20"/>
        </w:rPr>
        <w:t>ammerdiener@memorial.org</w:t>
      </w:r>
      <w:r w:rsidR="0031099B">
        <w:rPr>
          <w:color w:val="555555"/>
          <w:sz w:val="20"/>
        </w:rPr>
        <w:t>)</w:t>
      </w:r>
    </w:p>
    <w:p w:rsidR="006B1886" w:rsidRDefault="009C6730" w:rsidP="0031099B">
      <w:pPr>
        <w:ind w:left="2160" w:firstLine="720"/>
        <w:contextualSpacing/>
        <w:rPr>
          <w:color w:val="555555"/>
          <w:sz w:val="24"/>
        </w:rPr>
      </w:pPr>
      <w:r>
        <w:rPr>
          <w:color w:val="555555"/>
          <w:sz w:val="20"/>
        </w:rPr>
        <w:t>Nicole Brown</w:t>
      </w:r>
      <w:r w:rsidR="008C6C52">
        <w:rPr>
          <w:color w:val="555555"/>
          <w:sz w:val="20"/>
        </w:rPr>
        <w:t xml:space="preserve"> (</w:t>
      </w:r>
      <w:r>
        <w:rPr>
          <w:color w:val="555555"/>
          <w:sz w:val="20"/>
        </w:rPr>
        <w:t>nicole</w:t>
      </w:r>
      <w:r w:rsidR="0031099B" w:rsidRPr="0031099B">
        <w:rPr>
          <w:color w:val="555555"/>
          <w:sz w:val="20"/>
        </w:rPr>
        <w:t>_</w:t>
      </w:r>
      <w:r>
        <w:rPr>
          <w:color w:val="555555"/>
          <w:sz w:val="20"/>
        </w:rPr>
        <w:t>brown</w:t>
      </w:r>
      <w:r w:rsidR="0031099B" w:rsidRPr="0031099B">
        <w:rPr>
          <w:color w:val="555555"/>
          <w:sz w:val="20"/>
        </w:rPr>
        <w:t>@memorial.org</w:t>
      </w:r>
      <w:r w:rsidR="008C6C52">
        <w:rPr>
          <w:color w:val="555555"/>
          <w:sz w:val="20"/>
        </w:rPr>
        <w:t>)</w:t>
      </w:r>
    </w:p>
    <w:p w:rsidR="00E06B81" w:rsidRPr="006669BD" w:rsidRDefault="00E06B81" w:rsidP="009072CA">
      <w:pPr>
        <w:contextualSpacing/>
        <w:rPr>
          <w:color w:val="555555"/>
          <w:sz w:val="20"/>
        </w:rPr>
      </w:pPr>
    </w:p>
    <w:p w:rsidR="006B1886" w:rsidRDefault="00CB1C88" w:rsidP="00646072">
      <w:pPr>
        <w:ind w:left="2880" w:hanging="2880"/>
        <w:contextualSpacing/>
        <w:rPr>
          <w:color w:val="555555"/>
          <w:sz w:val="24"/>
        </w:rPr>
      </w:pPr>
      <w:r>
        <w:rPr>
          <w:b/>
          <w:color w:val="555555"/>
          <w:sz w:val="24"/>
        </w:rPr>
        <w:t xml:space="preserve">Funding </w:t>
      </w:r>
      <w:r w:rsidR="00646072">
        <w:rPr>
          <w:b/>
          <w:color w:val="555555"/>
          <w:sz w:val="24"/>
        </w:rPr>
        <w:t>Mission:</w:t>
      </w:r>
      <w:r w:rsidR="00646072">
        <w:rPr>
          <w:b/>
          <w:color w:val="555555"/>
          <w:sz w:val="24"/>
        </w:rPr>
        <w:tab/>
      </w:r>
      <w:r w:rsidR="00E06B81" w:rsidRPr="00E06B81">
        <w:rPr>
          <w:color w:val="555555"/>
          <w:sz w:val="20"/>
        </w:rPr>
        <w:t>As Common Spirit Health, we make the healing presence of God known in our world by improving the health of the people we serve, especially those who are vulnerable, while we advance social justice for all.</w:t>
      </w:r>
    </w:p>
    <w:p w:rsidR="00646072" w:rsidRPr="006669BD" w:rsidRDefault="00646072" w:rsidP="00646072">
      <w:pPr>
        <w:ind w:left="2880" w:hanging="2880"/>
        <w:contextualSpacing/>
        <w:rPr>
          <w:color w:val="555555"/>
          <w:sz w:val="20"/>
        </w:rPr>
      </w:pPr>
    </w:p>
    <w:p w:rsidR="00CB1C88" w:rsidRDefault="00CB1C88" w:rsidP="00171BF9">
      <w:pPr>
        <w:ind w:left="2880" w:hanging="2880"/>
        <w:contextualSpacing/>
        <w:rPr>
          <w:color w:val="555555"/>
          <w:sz w:val="20"/>
        </w:rPr>
      </w:pPr>
      <w:r>
        <w:rPr>
          <w:b/>
          <w:color w:val="555555"/>
          <w:sz w:val="24"/>
        </w:rPr>
        <w:t xml:space="preserve">Funding </w:t>
      </w:r>
      <w:r w:rsidR="007A6669">
        <w:rPr>
          <w:b/>
          <w:color w:val="555555"/>
          <w:sz w:val="24"/>
        </w:rPr>
        <w:t xml:space="preserve">Core </w:t>
      </w:r>
      <w:r w:rsidR="00646072" w:rsidRPr="00646072">
        <w:rPr>
          <w:b/>
          <w:color w:val="555555"/>
          <w:sz w:val="24"/>
        </w:rPr>
        <w:t>Values:</w:t>
      </w:r>
      <w:r w:rsidR="00646072">
        <w:rPr>
          <w:color w:val="555555"/>
          <w:sz w:val="24"/>
        </w:rPr>
        <w:tab/>
      </w:r>
      <w:r w:rsidR="009C6730">
        <w:rPr>
          <w:color w:val="555555"/>
          <w:sz w:val="20"/>
          <w:u w:val="single"/>
        </w:rPr>
        <w:t>Compassion</w:t>
      </w:r>
      <w:r w:rsidR="00646072" w:rsidRPr="00171BF9">
        <w:rPr>
          <w:color w:val="555555"/>
          <w:sz w:val="20"/>
        </w:rPr>
        <w:t xml:space="preserve"> – </w:t>
      </w:r>
      <w:r w:rsidR="009C6730">
        <w:rPr>
          <w:color w:val="555555"/>
          <w:sz w:val="20"/>
        </w:rPr>
        <w:t xml:space="preserve">Care with listening, empathy, and love. Accompany and comfort those in need of healing. </w:t>
      </w:r>
    </w:p>
    <w:p w:rsidR="001454DC" w:rsidRPr="00171BF9" w:rsidRDefault="001454DC" w:rsidP="00171BF9">
      <w:pPr>
        <w:ind w:left="2880" w:hanging="2880"/>
        <w:contextualSpacing/>
        <w:rPr>
          <w:color w:val="555555"/>
          <w:sz w:val="20"/>
        </w:rPr>
      </w:pPr>
    </w:p>
    <w:p w:rsidR="00CB1C88" w:rsidRDefault="00646072" w:rsidP="00171BF9">
      <w:pPr>
        <w:ind w:left="2880" w:hanging="2880"/>
        <w:contextualSpacing/>
        <w:rPr>
          <w:color w:val="555555"/>
          <w:sz w:val="20"/>
        </w:rPr>
      </w:pPr>
      <w:r w:rsidRPr="00171BF9">
        <w:rPr>
          <w:color w:val="555555"/>
          <w:sz w:val="20"/>
        </w:rPr>
        <w:tab/>
      </w:r>
      <w:r w:rsidR="009C6730">
        <w:rPr>
          <w:color w:val="555555"/>
          <w:sz w:val="20"/>
          <w:u w:val="single"/>
        </w:rPr>
        <w:t>Inclusion</w:t>
      </w:r>
      <w:r w:rsidRPr="00171BF9">
        <w:rPr>
          <w:color w:val="555555"/>
          <w:sz w:val="20"/>
        </w:rPr>
        <w:t xml:space="preserve"> – </w:t>
      </w:r>
      <w:r w:rsidR="009C6730">
        <w:rPr>
          <w:color w:val="555555"/>
          <w:sz w:val="20"/>
        </w:rPr>
        <w:t>Celebrate each person’s gifts and voices. Respect the dignity of all</w:t>
      </w:r>
      <w:r w:rsidR="00CB1C88" w:rsidRPr="00171BF9">
        <w:rPr>
          <w:color w:val="555555"/>
          <w:sz w:val="20"/>
        </w:rPr>
        <w:t>.</w:t>
      </w:r>
    </w:p>
    <w:p w:rsidR="001454DC" w:rsidRPr="00171BF9" w:rsidRDefault="001454DC" w:rsidP="00171BF9">
      <w:pPr>
        <w:ind w:left="2880" w:hanging="2880"/>
        <w:contextualSpacing/>
        <w:rPr>
          <w:color w:val="555555"/>
          <w:sz w:val="20"/>
        </w:rPr>
      </w:pPr>
    </w:p>
    <w:p w:rsidR="00CB1C88" w:rsidRDefault="00646072" w:rsidP="00171BF9">
      <w:pPr>
        <w:ind w:left="2880" w:hanging="2880"/>
        <w:contextualSpacing/>
        <w:rPr>
          <w:color w:val="555555"/>
          <w:sz w:val="20"/>
        </w:rPr>
      </w:pPr>
      <w:r w:rsidRPr="00171BF9">
        <w:rPr>
          <w:color w:val="555555"/>
          <w:sz w:val="20"/>
        </w:rPr>
        <w:tab/>
      </w:r>
      <w:r w:rsidR="009C6730">
        <w:rPr>
          <w:color w:val="555555"/>
          <w:sz w:val="20"/>
          <w:u w:val="single"/>
        </w:rPr>
        <w:t>Integrity</w:t>
      </w:r>
      <w:r w:rsidRPr="00171BF9">
        <w:rPr>
          <w:color w:val="555555"/>
          <w:sz w:val="20"/>
        </w:rPr>
        <w:t xml:space="preserve"> – </w:t>
      </w:r>
      <w:r w:rsidR="009C6730">
        <w:rPr>
          <w:color w:val="555555"/>
          <w:sz w:val="20"/>
        </w:rPr>
        <w:t>Inspire trust through honesty. Demonstrate courage in the face of inequity.</w:t>
      </w:r>
    </w:p>
    <w:p w:rsidR="001454DC" w:rsidRPr="00171BF9" w:rsidRDefault="001454DC" w:rsidP="00171BF9">
      <w:pPr>
        <w:ind w:left="2880" w:hanging="2880"/>
        <w:contextualSpacing/>
        <w:rPr>
          <w:color w:val="555555"/>
          <w:sz w:val="20"/>
        </w:rPr>
      </w:pPr>
    </w:p>
    <w:p w:rsidR="00646072" w:rsidRDefault="00646072" w:rsidP="00646072">
      <w:pPr>
        <w:ind w:left="2880" w:hanging="2880"/>
        <w:contextualSpacing/>
        <w:rPr>
          <w:color w:val="555555"/>
          <w:sz w:val="20"/>
        </w:rPr>
      </w:pPr>
      <w:r w:rsidRPr="00171BF9">
        <w:rPr>
          <w:color w:val="555555"/>
          <w:sz w:val="20"/>
        </w:rPr>
        <w:tab/>
      </w:r>
      <w:r w:rsidRPr="00171BF9">
        <w:rPr>
          <w:color w:val="555555"/>
          <w:sz w:val="20"/>
          <w:u w:val="single"/>
        </w:rPr>
        <w:t>Excellence</w:t>
      </w:r>
      <w:r w:rsidRPr="00171BF9">
        <w:rPr>
          <w:color w:val="555555"/>
          <w:sz w:val="20"/>
        </w:rPr>
        <w:t xml:space="preserve"> – </w:t>
      </w:r>
      <w:r w:rsidR="009C6730">
        <w:rPr>
          <w:color w:val="555555"/>
          <w:sz w:val="20"/>
        </w:rPr>
        <w:t xml:space="preserve">Serve with fullest passion, creativity, and stewardship. Exceed expectations of others and ourselves. </w:t>
      </w:r>
    </w:p>
    <w:p w:rsidR="009C6730" w:rsidRDefault="009C6730" w:rsidP="009C6730">
      <w:pPr>
        <w:ind w:left="2880"/>
        <w:contextualSpacing/>
        <w:rPr>
          <w:color w:val="555555"/>
          <w:sz w:val="20"/>
          <w:u w:val="single"/>
        </w:rPr>
      </w:pPr>
    </w:p>
    <w:p w:rsidR="009C6730" w:rsidRDefault="009C6730" w:rsidP="009C6730">
      <w:pPr>
        <w:ind w:left="2880"/>
        <w:contextualSpacing/>
        <w:rPr>
          <w:color w:val="555555"/>
          <w:sz w:val="20"/>
        </w:rPr>
      </w:pPr>
      <w:r>
        <w:rPr>
          <w:color w:val="555555"/>
          <w:sz w:val="20"/>
          <w:u w:val="single"/>
        </w:rPr>
        <w:t>Collaboration</w:t>
      </w:r>
      <w:r w:rsidRPr="00171BF9">
        <w:rPr>
          <w:color w:val="555555"/>
          <w:sz w:val="20"/>
        </w:rPr>
        <w:t xml:space="preserve"> – </w:t>
      </w:r>
      <w:r>
        <w:rPr>
          <w:color w:val="555555"/>
          <w:sz w:val="20"/>
        </w:rPr>
        <w:t xml:space="preserve">Commit to the power of working together. Build and nurture meaningful relationships. </w:t>
      </w:r>
      <w:r>
        <w:rPr>
          <w:color w:val="555555"/>
          <w:sz w:val="20"/>
        </w:rPr>
        <w:tab/>
      </w:r>
    </w:p>
    <w:p w:rsidR="009C6730" w:rsidRPr="00171BF9" w:rsidRDefault="009C6730" w:rsidP="00646072">
      <w:pPr>
        <w:ind w:left="2880" w:hanging="2880"/>
        <w:contextualSpacing/>
        <w:rPr>
          <w:color w:val="555555"/>
          <w:sz w:val="20"/>
        </w:rPr>
      </w:pPr>
    </w:p>
    <w:p w:rsidR="00171BF9" w:rsidRDefault="006669BD" w:rsidP="00171BF9">
      <w:pPr>
        <w:ind w:left="2880" w:hanging="2880"/>
        <w:contextualSpacing/>
        <w:rPr>
          <w:color w:val="555555"/>
          <w:sz w:val="20"/>
        </w:rPr>
      </w:pPr>
      <w:r w:rsidRPr="00171BF9">
        <w:rPr>
          <w:b/>
          <w:color w:val="555555"/>
          <w:sz w:val="24"/>
        </w:rPr>
        <w:t>Funding Criteria:</w:t>
      </w:r>
      <w:r>
        <w:rPr>
          <w:color w:val="555555"/>
          <w:sz w:val="24"/>
        </w:rPr>
        <w:tab/>
      </w:r>
      <w:r w:rsidR="00171BF9" w:rsidRPr="00171BF9">
        <w:rPr>
          <w:color w:val="555555"/>
          <w:sz w:val="20"/>
        </w:rPr>
        <w:t xml:space="preserve">Funded </w:t>
      </w:r>
      <w:r w:rsidRPr="00171BF9">
        <w:rPr>
          <w:color w:val="555555"/>
          <w:sz w:val="20"/>
        </w:rPr>
        <w:t>Programs/Projects must</w:t>
      </w:r>
      <w:r w:rsidR="00171BF9">
        <w:rPr>
          <w:color w:val="555555"/>
          <w:sz w:val="20"/>
        </w:rPr>
        <w:t>…</w:t>
      </w:r>
      <w:r w:rsidRPr="00171BF9">
        <w:rPr>
          <w:color w:val="555555"/>
          <w:sz w:val="20"/>
        </w:rPr>
        <w:t xml:space="preserve"> </w:t>
      </w:r>
    </w:p>
    <w:p w:rsidR="00331E50" w:rsidRDefault="00331E50" w:rsidP="00171BF9">
      <w:pPr>
        <w:ind w:left="2880" w:hanging="2880"/>
        <w:contextualSpacing/>
        <w:rPr>
          <w:color w:val="555555"/>
          <w:sz w:val="20"/>
        </w:rPr>
      </w:pPr>
    </w:p>
    <w:p w:rsidR="006669BD" w:rsidRPr="00171BF9" w:rsidRDefault="00171BF9" w:rsidP="00171BF9">
      <w:pPr>
        <w:ind w:left="2880"/>
        <w:contextualSpacing/>
        <w:rPr>
          <w:color w:val="555555"/>
          <w:sz w:val="20"/>
        </w:rPr>
      </w:pPr>
      <w:r w:rsidRPr="00171BF9">
        <w:rPr>
          <w:color w:val="555555"/>
          <w:sz w:val="20"/>
        </w:rPr>
        <w:t>…</w:t>
      </w:r>
      <w:r w:rsidR="007A6669">
        <w:rPr>
          <w:color w:val="555555"/>
          <w:sz w:val="20"/>
        </w:rPr>
        <w:t>align</w:t>
      </w:r>
      <w:r w:rsidR="006669BD" w:rsidRPr="00171BF9">
        <w:rPr>
          <w:color w:val="555555"/>
          <w:sz w:val="20"/>
        </w:rPr>
        <w:t xml:space="preserve"> with the </w:t>
      </w:r>
      <w:r>
        <w:rPr>
          <w:color w:val="555555"/>
          <w:sz w:val="20"/>
        </w:rPr>
        <w:t xml:space="preserve">CHI Memorial </w:t>
      </w:r>
      <w:r w:rsidR="006669BD" w:rsidRPr="00171BF9">
        <w:rPr>
          <w:color w:val="555555"/>
          <w:sz w:val="20"/>
        </w:rPr>
        <w:t>Mission and Core Values.</w:t>
      </w:r>
    </w:p>
    <w:p w:rsidR="006669BD" w:rsidRPr="00171BF9" w:rsidRDefault="006669BD" w:rsidP="00171BF9">
      <w:pPr>
        <w:ind w:left="2880" w:hanging="2880"/>
        <w:contextualSpacing/>
        <w:rPr>
          <w:color w:val="555555"/>
          <w:sz w:val="20"/>
        </w:rPr>
      </w:pPr>
      <w:r w:rsidRPr="00171BF9">
        <w:rPr>
          <w:color w:val="555555"/>
          <w:sz w:val="20"/>
        </w:rPr>
        <w:tab/>
      </w:r>
      <w:r w:rsidR="00171BF9">
        <w:rPr>
          <w:color w:val="555555"/>
          <w:sz w:val="20"/>
        </w:rPr>
        <w:t>…</w:t>
      </w:r>
      <w:r w:rsidRPr="00171BF9">
        <w:rPr>
          <w:color w:val="555555"/>
          <w:sz w:val="20"/>
        </w:rPr>
        <w:t>addres</w:t>
      </w:r>
      <w:r w:rsidR="00331E50">
        <w:rPr>
          <w:color w:val="555555"/>
          <w:sz w:val="20"/>
        </w:rPr>
        <w:t xml:space="preserve">s a priority item of </w:t>
      </w:r>
      <w:r w:rsidRPr="00171BF9">
        <w:rPr>
          <w:color w:val="555555"/>
          <w:sz w:val="20"/>
        </w:rPr>
        <w:t>CHI Memorial</w:t>
      </w:r>
      <w:r w:rsidR="00331E50">
        <w:rPr>
          <w:color w:val="555555"/>
          <w:sz w:val="20"/>
        </w:rPr>
        <w:t>’s</w:t>
      </w:r>
      <w:r w:rsidRPr="00171BF9">
        <w:rPr>
          <w:color w:val="555555"/>
          <w:sz w:val="20"/>
        </w:rPr>
        <w:t xml:space="preserve"> </w:t>
      </w:r>
      <w:r w:rsidR="00331E50" w:rsidRPr="00331E50">
        <w:rPr>
          <w:color w:val="555555"/>
          <w:sz w:val="20"/>
          <w:u w:val="single"/>
        </w:rPr>
        <w:t>most recent</w:t>
      </w:r>
      <w:r w:rsidR="00331E50">
        <w:rPr>
          <w:color w:val="555555"/>
          <w:sz w:val="20"/>
        </w:rPr>
        <w:t xml:space="preserve"> </w:t>
      </w:r>
      <w:r w:rsidRPr="00171BF9">
        <w:rPr>
          <w:color w:val="555555"/>
          <w:sz w:val="20"/>
        </w:rPr>
        <w:t>Community Health Needs Assessment</w:t>
      </w:r>
      <w:r w:rsidR="00331E50">
        <w:rPr>
          <w:color w:val="555555"/>
          <w:sz w:val="20"/>
        </w:rPr>
        <w:t>.</w:t>
      </w:r>
    </w:p>
    <w:p w:rsidR="006669BD" w:rsidRDefault="006669BD" w:rsidP="006669BD">
      <w:pPr>
        <w:ind w:left="2880" w:hanging="2880"/>
        <w:contextualSpacing/>
        <w:rPr>
          <w:color w:val="555555"/>
          <w:sz w:val="20"/>
        </w:rPr>
      </w:pPr>
      <w:r w:rsidRPr="00171BF9">
        <w:rPr>
          <w:color w:val="555555"/>
          <w:sz w:val="20"/>
        </w:rPr>
        <w:tab/>
      </w:r>
      <w:r w:rsidR="00171BF9">
        <w:rPr>
          <w:color w:val="555555"/>
          <w:sz w:val="20"/>
        </w:rPr>
        <w:t>…</w:t>
      </w:r>
      <w:r w:rsidR="00171BF9" w:rsidRPr="00171BF9">
        <w:rPr>
          <w:color w:val="555555"/>
          <w:sz w:val="20"/>
        </w:rPr>
        <w:t xml:space="preserve">have </w:t>
      </w:r>
      <w:r w:rsidR="00331E50">
        <w:rPr>
          <w:color w:val="555555"/>
          <w:sz w:val="20"/>
        </w:rPr>
        <w:t xml:space="preserve">specific, </w:t>
      </w:r>
      <w:r w:rsidR="00171BF9" w:rsidRPr="00171BF9">
        <w:rPr>
          <w:color w:val="555555"/>
          <w:sz w:val="20"/>
        </w:rPr>
        <w:t>measureable</w:t>
      </w:r>
      <w:r w:rsidR="00171BF9">
        <w:rPr>
          <w:color w:val="555555"/>
          <w:sz w:val="20"/>
        </w:rPr>
        <w:t>,</w:t>
      </w:r>
      <w:r w:rsidR="00171BF9" w:rsidRPr="00171BF9">
        <w:rPr>
          <w:color w:val="555555"/>
          <w:sz w:val="20"/>
        </w:rPr>
        <w:t xml:space="preserve"> </w:t>
      </w:r>
      <w:r w:rsidR="00331E50">
        <w:rPr>
          <w:color w:val="555555"/>
          <w:sz w:val="20"/>
        </w:rPr>
        <w:t xml:space="preserve">attainable, relevant, </w:t>
      </w:r>
      <w:r w:rsidR="00171BF9" w:rsidRPr="00171BF9">
        <w:rPr>
          <w:color w:val="555555"/>
          <w:sz w:val="20"/>
        </w:rPr>
        <w:t xml:space="preserve">and </w:t>
      </w:r>
      <w:r w:rsidR="00331E50">
        <w:rPr>
          <w:color w:val="555555"/>
          <w:sz w:val="20"/>
        </w:rPr>
        <w:t>time-bound</w:t>
      </w:r>
      <w:r w:rsidR="00171BF9" w:rsidRPr="00171BF9">
        <w:rPr>
          <w:color w:val="555555"/>
          <w:sz w:val="20"/>
        </w:rPr>
        <w:t xml:space="preserve"> outcomes</w:t>
      </w:r>
      <w:r w:rsidR="00BC047F">
        <w:rPr>
          <w:color w:val="555555"/>
          <w:sz w:val="20"/>
        </w:rPr>
        <w:t>/metrics</w:t>
      </w:r>
      <w:r w:rsidR="00171BF9" w:rsidRPr="00171BF9">
        <w:rPr>
          <w:color w:val="555555"/>
          <w:sz w:val="20"/>
        </w:rPr>
        <w:t xml:space="preserve">. </w:t>
      </w:r>
    </w:p>
    <w:p w:rsidR="004C251F" w:rsidRDefault="004C251F" w:rsidP="007A6669">
      <w:pPr>
        <w:contextualSpacing/>
        <w:rPr>
          <w:color w:val="555555"/>
          <w:sz w:val="20"/>
        </w:rPr>
      </w:pPr>
    </w:p>
    <w:p w:rsidR="00331E50" w:rsidRDefault="003078D2" w:rsidP="008C2554">
      <w:pPr>
        <w:ind w:left="2880" w:hanging="2880"/>
        <w:contextualSpacing/>
        <w:rPr>
          <w:color w:val="555555"/>
          <w:sz w:val="20"/>
        </w:rPr>
      </w:pPr>
      <w:r>
        <w:rPr>
          <w:b/>
          <w:color w:val="555555"/>
          <w:sz w:val="24"/>
        </w:rPr>
        <w:t>Funding</w:t>
      </w:r>
      <w:r w:rsidR="00331E50">
        <w:rPr>
          <w:b/>
          <w:color w:val="555555"/>
          <w:sz w:val="24"/>
        </w:rPr>
        <w:t xml:space="preserve"> Priority</w:t>
      </w:r>
      <w:r w:rsidR="001D064C">
        <w:rPr>
          <w:b/>
          <w:color w:val="555555"/>
          <w:sz w:val="24"/>
        </w:rPr>
        <w:t>:</w:t>
      </w:r>
      <w:r w:rsidR="00331E50">
        <w:rPr>
          <w:color w:val="555555"/>
          <w:sz w:val="20"/>
        </w:rPr>
        <w:tab/>
      </w:r>
      <w:r w:rsidR="004C251F">
        <w:rPr>
          <w:color w:val="555555"/>
          <w:sz w:val="20"/>
        </w:rPr>
        <w:t>CHI Memorial’s Community Health Needs Assessment</w:t>
      </w:r>
      <w:r w:rsidR="00331E50">
        <w:rPr>
          <w:color w:val="555555"/>
          <w:sz w:val="20"/>
        </w:rPr>
        <w:t xml:space="preserve"> defined the following </w:t>
      </w:r>
      <w:r w:rsidR="00541B3F">
        <w:rPr>
          <w:color w:val="555555"/>
          <w:sz w:val="20"/>
        </w:rPr>
        <w:t>Funding</w:t>
      </w:r>
      <w:r w:rsidR="008C2554">
        <w:rPr>
          <w:color w:val="555555"/>
          <w:sz w:val="20"/>
        </w:rPr>
        <w:t xml:space="preserve"> Priority items</w:t>
      </w:r>
      <w:r w:rsidR="00331E50">
        <w:rPr>
          <w:color w:val="555555"/>
          <w:sz w:val="20"/>
        </w:rPr>
        <w:t xml:space="preserve">; each </w:t>
      </w:r>
      <w:r w:rsidR="00306BCF">
        <w:rPr>
          <w:color w:val="555555"/>
          <w:sz w:val="20"/>
        </w:rPr>
        <w:t xml:space="preserve">application for funding is reviewed </w:t>
      </w:r>
      <w:r w:rsidR="00331E50">
        <w:rPr>
          <w:color w:val="555555"/>
          <w:sz w:val="20"/>
        </w:rPr>
        <w:t xml:space="preserve">to determine </w:t>
      </w:r>
      <w:r w:rsidR="00282929">
        <w:rPr>
          <w:color w:val="555555"/>
          <w:sz w:val="20"/>
        </w:rPr>
        <w:t>how it addresses…</w:t>
      </w:r>
      <w:r w:rsidR="00306BCF">
        <w:rPr>
          <w:color w:val="555555"/>
          <w:sz w:val="20"/>
        </w:rPr>
        <w:tab/>
      </w:r>
    </w:p>
    <w:p w:rsidR="00331E50" w:rsidRDefault="00331E50" w:rsidP="001D064C">
      <w:pPr>
        <w:ind w:left="2880"/>
        <w:contextualSpacing/>
        <w:rPr>
          <w:color w:val="555555"/>
          <w:sz w:val="20"/>
        </w:rPr>
      </w:pPr>
    </w:p>
    <w:p w:rsidR="00282929" w:rsidRDefault="007B0106" w:rsidP="001454DC">
      <w:pPr>
        <w:ind w:left="2880"/>
        <w:contextualSpacing/>
        <w:rPr>
          <w:color w:val="555555"/>
          <w:sz w:val="20"/>
        </w:rPr>
      </w:pPr>
      <w:r>
        <w:rPr>
          <w:color w:val="555555"/>
          <w:sz w:val="20"/>
        </w:rPr>
        <w:t>…</w:t>
      </w:r>
      <w:r w:rsidR="008C2554">
        <w:rPr>
          <w:color w:val="555555"/>
          <w:sz w:val="20"/>
        </w:rPr>
        <w:t>Poverty/</w:t>
      </w:r>
      <w:r w:rsidR="00282929">
        <w:rPr>
          <w:color w:val="555555"/>
          <w:sz w:val="20"/>
        </w:rPr>
        <w:t xml:space="preserve">Security, Access to Health Care, </w:t>
      </w:r>
      <w:r w:rsidR="001454DC">
        <w:rPr>
          <w:color w:val="555555"/>
          <w:sz w:val="20"/>
        </w:rPr>
        <w:t xml:space="preserve">Transportation, </w:t>
      </w:r>
      <w:r w:rsidR="00282929">
        <w:rPr>
          <w:color w:val="555555"/>
          <w:sz w:val="20"/>
        </w:rPr>
        <w:t xml:space="preserve">Children’s Health, Obesity, Health Education, </w:t>
      </w:r>
      <w:r w:rsidR="001454DC">
        <w:rPr>
          <w:color w:val="555555"/>
          <w:sz w:val="20"/>
        </w:rPr>
        <w:t xml:space="preserve">Obesity, Health Education, Disease Management, Behavioral Health, </w:t>
      </w:r>
      <w:r w:rsidR="00976434">
        <w:rPr>
          <w:color w:val="555555"/>
          <w:sz w:val="20"/>
        </w:rPr>
        <w:t>and/</w:t>
      </w:r>
      <w:r w:rsidR="001454DC">
        <w:rPr>
          <w:color w:val="555555"/>
          <w:sz w:val="20"/>
        </w:rPr>
        <w:t>or Substance Use/Abuse.</w:t>
      </w:r>
      <w:r w:rsidR="00282929">
        <w:rPr>
          <w:color w:val="555555"/>
          <w:sz w:val="20"/>
        </w:rPr>
        <w:tab/>
      </w:r>
      <w:r w:rsidR="00282929">
        <w:rPr>
          <w:color w:val="555555"/>
          <w:sz w:val="20"/>
        </w:rPr>
        <w:tab/>
      </w:r>
    </w:p>
    <w:p w:rsidR="00306BCF" w:rsidRPr="008C2554" w:rsidRDefault="004C251F" w:rsidP="008C2554">
      <w:pPr>
        <w:contextualSpacing/>
        <w:rPr>
          <w:color w:val="555555"/>
          <w:sz w:val="20"/>
        </w:rPr>
      </w:pPr>
      <w:r w:rsidRPr="00814A11">
        <w:rPr>
          <w:color w:val="555555"/>
          <w:sz w:val="20"/>
        </w:rPr>
        <w:tab/>
      </w:r>
    </w:p>
    <w:p w:rsidR="00171BF9" w:rsidRDefault="00171BF9" w:rsidP="006669BD">
      <w:pPr>
        <w:ind w:left="2880" w:hanging="2880"/>
        <w:contextualSpacing/>
        <w:rPr>
          <w:color w:val="555555"/>
          <w:sz w:val="20"/>
        </w:rPr>
      </w:pPr>
      <w:r w:rsidRPr="00171BF9">
        <w:rPr>
          <w:b/>
          <w:color w:val="555555"/>
          <w:sz w:val="24"/>
        </w:rPr>
        <w:t>Funding Restrictions:</w:t>
      </w:r>
      <w:r>
        <w:rPr>
          <w:color w:val="555555"/>
          <w:sz w:val="24"/>
        </w:rPr>
        <w:tab/>
      </w:r>
      <w:r w:rsidRPr="00171BF9">
        <w:rPr>
          <w:color w:val="555555"/>
          <w:sz w:val="20"/>
        </w:rPr>
        <w:t>CHI Memor</w:t>
      </w:r>
      <w:r w:rsidR="008C2554">
        <w:rPr>
          <w:color w:val="555555"/>
          <w:sz w:val="20"/>
        </w:rPr>
        <w:t>ial</w:t>
      </w:r>
      <w:r w:rsidRPr="00171BF9">
        <w:rPr>
          <w:color w:val="555555"/>
          <w:sz w:val="20"/>
        </w:rPr>
        <w:t xml:space="preserve"> will not provide </w:t>
      </w:r>
      <w:r w:rsidR="008C2554">
        <w:rPr>
          <w:color w:val="555555"/>
          <w:sz w:val="20"/>
        </w:rPr>
        <w:t xml:space="preserve">Community Benefit </w:t>
      </w:r>
      <w:r w:rsidRPr="00171BF9">
        <w:rPr>
          <w:color w:val="555555"/>
          <w:sz w:val="20"/>
        </w:rPr>
        <w:t>funding to…</w:t>
      </w:r>
    </w:p>
    <w:p w:rsidR="00331E50" w:rsidRDefault="00331E50" w:rsidP="006669BD">
      <w:pPr>
        <w:ind w:left="2880" w:hanging="2880"/>
        <w:contextualSpacing/>
        <w:rPr>
          <w:color w:val="555555"/>
          <w:sz w:val="24"/>
        </w:rPr>
      </w:pPr>
    </w:p>
    <w:p w:rsidR="0060165E" w:rsidRDefault="00171BF9" w:rsidP="0060165E">
      <w:pPr>
        <w:ind w:left="2880" w:hanging="2880"/>
        <w:contextualSpacing/>
        <w:rPr>
          <w:color w:val="555555"/>
          <w:sz w:val="20"/>
        </w:rPr>
      </w:pPr>
      <w:r>
        <w:rPr>
          <w:b/>
          <w:color w:val="555555"/>
          <w:sz w:val="24"/>
        </w:rPr>
        <w:tab/>
      </w:r>
      <w:r>
        <w:rPr>
          <w:color w:val="555555"/>
          <w:sz w:val="20"/>
        </w:rPr>
        <w:t>...</w:t>
      </w:r>
      <w:r w:rsidR="0060165E">
        <w:rPr>
          <w:color w:val="555555"/>
          <w:sz w:val="20"/>
        </w:rPr>
        <w:t>individuals, endowments, or deficit spending.</w:t>
      </w:r>
    </w:p>
    <w:p w:rsidR="0060165E" w:rsidRDefault="0060165E" w:rsidP="006669BD">
      <w:pPr>
        <w:ind w:left="2880" w:hanging="2880"/>
        <w:contextualSpacing/>
        <w:rPr>
          <w:color w:val="555555"/>
          <w:sz w:val="20"/>
        </w:rPr>
      </w:pPr>
      <w:r>
        <w:rPr>
          <w:color w:val="555555"/>
          <w:sz w:val="20"/>
        </w:rPr>
        <w:tab/>
        <w:t>…capital campaigns or political candidates/campaigns/caucuses/PACs.</w:t>
      </w:r>
    </w:p>
    <w:p w:rsidR="0060165E" w:rsidRDefault="0060165E" w:rsidP="006669BD">
      <w:pPr>
        <w:ind w:left="2880" w:hanging="2880"/>
        <w:contextualSpacing/>
        <w:rPr>
          <w:color w:val="555555"/>
          <w:sz w:val="20"/>
        </w:rPr>
      </w:pPr>
      <w:r>
        <w:rPr>
          <w:color w:val="555555"/>
          <w:sz w:val="20"/>
        </w:rPr>
        <w:tab/>
        <w:t>…private clubs or private schools (except Catholic Schools as part of a shared Catholic Identity).</w:t>
      </w:r>
    </w:p>
    <w:p w:rsidR="0060165E" w:rsidRDefault="0060165E" w:rsidP="006669BD">
      <w:pPr>
        <w:ind w:left="2880" w:hanging="2880"/>
        <w:contextualSpacing/>
        <w:rPr>
          <w:color w:val="555555"/>
          <w:sz w:val="20"/>
        </w:rPr>
      </w:pPr>
      <w:r>
        <w:rPr>
          <w:color w:val="555555"/>
          <w:sz w:val="20"/>
        </w:rPr>
        <w:tab/>
        <w:t>…organizations without a non-profit status as defined by the IRS.</w:t>
      </w:r>
    </w:p>
    <w:p w:rsidR="0060165E" w:rsidRDefault="0060165E" w:rsidP="006669BD">
      <w:pPr>
        <w:ind w:left="2880" w:hanging="2880"/>
        <w:contextualSpacing/>
        <w:rPr>
          <w:color w:val="555555"/>
          <w:sz w:val="20"/>
        </w:rPr>
      </w:pPr>
      <w:r>
        <w:rPr>
          <w:color w:val="555555"/>
          <w:sz w:val="20"/>
        </w:rPr>
        <w:lastRenderedPageBreak/>
        <w:tab/>
        <w:t>…sports facilities, sports teams, or organized athletic events</w:t>
      </w:r>
      <w:r w:rsidR="00C12251">
        <w:rPr>
          <w:color w:val="555555"/>
          <w:sz w:val="20"/>
        </w:rPr>
        <w:t xml:space="preserve"> including golf tournaments</w:t>
      </w:r>
      <w:r>
        <w:rPr>
          <w:color w:val="555555"/>
          <w:sz w:val="20"/>
        </w:rPr>
        <w:t xml:space="preserve">. </w:t>
      </w:r>
    </w:p>
    <w:p w:rsidR="00015C8D" w:rsidRPr="00B572E5" w:rsidRDefault="0060165E" w:rsidP="00C12251">
      <w:pPr>
        <w:ind w:left="2880" w:hanging="2880"/>
        <w:contextualSpacing/>
        <w:rPr>
          <w:color w:val="23509B"/>
          <w:sz w:val="24"/>
        </w:rPr>
      </w:pPr>
      <w:r>
        <w:rPr>
          <w:color w:val="555555"/>
          <w:sz w:val="20"/>
        </w:rPr>
        <w:tab/>
        <w:t>…special-occasion or commemorative advertising (unless part of a health-related sponsorship).</w:t>
      </w:r>
    </w:p>
    <w:sectPr w:rsidR="00015C8D" w:rsidRPr="00B572E5" w:rsidSect="005E4C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E08"/>
    <w:multiLevelType w:val="multilevel"/>
    <w:tmpl w:val="25C0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2A87"/>
    <w:multiLevelType w:val="multilevel"/>
    <w:tmpl w:val="91B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5796B"/>
    <w:multiLevelType w:val="multilevel"/>
    <w:tmpl w:val="97C4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533819"/>
    <w:multiLevelType w:val="hybridMultilevel"/>
    <w:tmpl w:val="11DC7188"/>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71A921C1"/>
    <w:multiLevelType w:val="multilevel"/>
    <w:tmpl w:val="6814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32533"/>
    <w:multiLevelType w:val="multilevel"/>
    <w:tmpl w:val="7E14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formatting="1" w:enforcement="1" w:cryptProviderType="rsaAES" w:cryptAlgorithmClass="hash" w:cryptAlgorithmType="typeAny" w:cryptAlgorithmSid="14" w:cryptSpinCount="100000" w:hash="p1XvQPUr+xKjFrWTx3ojglQ6HzhPq7xQWHSfe8Bg2w3xCKMo1rvLJii03YE4RJ6Wzd+lNtAc9ZRNh9JmiPsAoQ==" w:salt="uNuB2B5a3nF8ZXIW3rPXa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33"/>
    <w:rsid w:val="00015C8D"/>
    <w:rsid w:val="00024964"/>
    <w:rsid w:val="00026AB7"/>
    <w:rsid w:val="00031000"/>
    <w:rsid w:val="00057FB7"/>
    <w:rsid w:val="000B6781"/>
    <w:rsid w:val="000D43AD"/>
    <w:rsid w:val="000E00B5"/>
    <w:rsid w:val="001454DC"/>
    <w:rsid w:val="00171BF9"/>
    <w:rsid w:val="001A7050"/>
    <w:rsid w:val="001D064C"/>
    <w:rsid w:val="00221920"/>
    <w:rsid w:val="00242E8D"/>
    <w:rsid w:val="002475B0"/>
    <w:rsid w:val="00282929"/>
    <w:rsid w:val="002D747B"/>
    <w:rsid w:val="002E61CE"/>
    <w:rsid w:val="002F6B2C"/>
    <w:rsid w:val="00306BCF"/>
    <w:rsid w:val="003078D2"/>
    <w:rsid w:val="0031099B"/>
    <w:rsid w:val="003162DF"/>
    <w:rsid w:val="00331E50"/>
    <w:rsid w:val="00365CCC"/>
    <w:rsid w:val="003B357A"/>
    <w:rsid w:val="003D3A94"/>
    <w:rsid w:val="003D3D37"/>
    <w:rsid w:val="004077C5"/>
    <w:rsid w:val="0041152E"/>
    <w:rsid w:val="004331A8"/>
    <w:rsid w:val="004800A1"/>
    <w:rsid w:val="004B5933"/>
    <w:rsid w:val="004B6BDC"/>
    <w:rsid w:val="004C251F"/>
    <w:rsid w:val="004C28BF"/>
    <w:rsid w:val="00541B3F"/>
    <w:rsid w:val="0055485B"/>
    <w:rsid w:val="00575E44"/>
    <w:rsid w:val="005E4C1A"/>
    <w:rsid w:val="0060165E"/>
    <w:rsid w:val="00634C92"/>
    <w:rsid w:val="00646072"/>
    <w:rsid w:val="006669BD"/>
    <w:rsid w:val="006B1886"/>
    <w:rsid w:val="006B7405"/>
    <w:rsid w:val="00715623"/>
    <w:rsid w:val="00775D3B"/>
    <w:rsid w:val="00784F59"/>
    <w:rsid w:val="00795BCA"/>
    <w:rsid w:val="007A6669"/>
    <w:rsid w:val="007A764E"/>
    <w:rsid w:val="007B0106"/>
    <w:rsid w:val="007C246F"/>
    <w:rsid w:val="007C7CB0"/>
    <w:rsid w:val="00814A11"/>
    <w:rsid w:val="0083209B"/>
    <w:rsid w:val="008962C0"/>
    <w:rsid w:val="008A6913"/>
    <w:rsid w:val="008C2554"/>
    <w:rsid w:val="008C6C52"/>
    <w:rsid w:val="008E0835"/>
    <w:rsid w:val="009072CA"/>
    <w:rsid w:val="00925F4D"/>
    <w:rsid w:val="009324BD"/>
    <w:rsid w:val="00976434"/>
    <w:rsid w:val="0099552D"/>
    <w:rsid w:val="009C6730"/>
    <w:rsid w:val="00A37F13"/>
    <w:rsid w:val="00A91CCE"/>
    <w:rsid w:val="00A9613D"/>
    <w:rsid w:val="00AE02E9"/>
    <w:rsid w:val="00AF0048"/>
    <w:rsid w:val="00B572E5"/>
    <w:rsid w:val="00B57F4A"/>
    <w:rsid w:val="00B75D93"/>
    <w:rsid w:val="00B84241"/>
    <w:rsid w:val="00BA02FA"/>
    <w:rsid w:val="00BC047F"/>
    <w:rsid w:val="00BD4704"/>
    <w:rsid w:val="00BD7381"/>
    <w:rsid w:val="00BD7AA1"/>
    <w:rsid w:val="00BE1A46"/>
    <w:rsid w:val="00C12251"/>
    <w:rsid w:val="00C3165B"/>
    <w:rsid w:val="00C871CD"/>
    <w:rsid w:val="00CB1C88"/>
    <w:rsid w:val="00CD7824"/>
    <w:rsid w:val="00CF6D7C"/>
    <w:rsid w:val="00D02AEB"/>
    <w:rsid w:val="00D61E6D"/>
    <w:rsid w:val="00D90E33"/>
    <w:rsid w:val="00DC622C"/>
    <w:rsid w:val="00DD1100"/>
    <w:rsid w:val="00E06B81"/>
    <w:rsid w:val="00E539F2"/>
    <w:rsid w:val="00EA065F"/>
    <w:rsid w:val="00EE2C49"/>
    <w:rsid w:val="00EE5D42"/>
    <w:rsid w:val="00EE6896"/>
    <w:rsid w:val="00F001E8"/>
    <w:rsid w:val="00F31B15"/>
    <w:rsid w:val="00F4523D"/>
    <w:rsid w:val="00F93A2F"/>
    <w:rsid w:val="00FA68E6"/>
    <w:rsid w:val="00FB47DB"/>
    <w:rsid w:val="00FC1704"/>
    <w:rsid w:val="00FC7FBB"/>
    <w:rsid w:val="00FD1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B528B-1767-415C-B678-38279BC2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2DF"/>
    <w:pPr>
      <w:ind w:left="720"/>
      <w:contextualSpacing/>
    </w:pPr>
  </w:style>
  <w:style w:type="character" w:styleId="Hyperlink">
    <w:name w:val="Hyperlink"/>
    <w:basedOn w:val="DefaultParagraphFont"/>
    <w:uiPriority w:val="99"/>
    <w:unhideWhenUsed/>
    <w:rsid w:val="006B1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Walter</dc:creator>
  <cp:keywords/>
  <dc:description/>
  <cp:lastModifiedBy>BROWN, Nicole - MCT</cp:lastModifiedBy>
  <cp:revision>2</cp:revision>
  <dcterms:created xsi:type="dcterms:W3CDTF">2023-06-05T18:14:00Z</dcterms:created>
  <dcterms:modified xsi:type="dcterms:W3CDTF">2023-06-05T18:14:00Z</dcterms:modified>
</cp:coreProperties>
</file>